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1" w:rsidRPr="001865C1" w:rsidRDefault="001865C1" w:rsidP="00186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0"/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1865C1" w:rsidRPr="001865C1" w:rsidRDefault="001865C1" w:rsidP="00186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№2</w:t>
      </w:r>
    </w:p>
    <w:p w:rsidR="001865C1" w:rsidRPr="001865C1" w:rsidRDefault="001865C1" w:rsidP="00186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865C1" w:rsidRPr="001865C1" w:rsidRDefault="001865C1" w:rsidP="001865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865C1">
        <w:rPr>
          <w:rFonts w:ascii="Times New Roman" w:eastAsia="Times New Roman" w:hAnsi="Times New Roman" w:cs="Times New Roman"/>
          <w:color w:val="000000"/>
          <w:sz w:val="44"/>
          <w:szCs w:val="44"/>
        </w:rPr>
        <w:t>Рабочая программа</w:t>
      </w: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865C1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МХК </w:t>
      </w: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10</w:t>
      </w:r>
      <w:r w:rsidRPr="001865C1">
        <w:rPr>
          <w:rFonts w:ascii="Times New Roman" w:eastAsia="Times New Roman" w:hAnsi="Times New Roman" w:cs="Times New Roman"/>
          <w:color w:val="000000"/>
          <w:sz w:val="44"/>
          <w:szCs w:val="44"/>
        </w:rPr>
        <w:t>класс</w:t>
      </w: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865C1">
        <w:rPr>
          <w:rFonts w:ascii="Times New Roman" w:eastAsia="Times New Roman" w:hAnsi="Times New Roman" w:cs="Times New Roman"/>
          <w:color w:val="000000"/>
          <w:sz w:val="44"/>
          <w:szCs w:val="44"/>
        </w:rPr>
        <w:t>на 2018 – 2019 учебный год</w:t>
      </w: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65C1" w:rsidRPr="001865C1" w:rsidRDefault="001865C1" w:rsidP="001865C1">
      <w:pPr>
        <w:tabs>
          <w:tab w:val="left" w:pos="3763"/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65C1" w:rsidRPr="001865C1" w:rsidRDefault="001865C1" w:rsidP="001865C1">
      <w:pPr>
        <w:tabs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tabs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tabs>
          <w:tab w:val="center" w:pos="10080"/>
        </w:tabs>
        <w:spacing w:after="0" w:line="240" w:lineRule="auto"/>
        <w:ind w:left="900" w:right="90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tabs>
          <w:tab w:val="left" w:pos="8188"/>
          <w:tab w:val="center" w:pos="10080"/>
        </w:tabs>
        <w:spacing w:after="0" w:line="240" w:lineRule="auto"/>
        <w:ind w:right="90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Составила:</w:t>
      </w:r>
    </w:p>
    <w:p w:rsidR="001865C1" w:rsidRPr="001865C1" w:rsidRDefault="001865C1" w:rsidP="001865C1">
      <w:pPr>
        <w:spacing w:after="0" w:line="240" w:lineRule="auto"/>
        <w:ind w:right="18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gramStart"/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65C1" w:rsidRPr="001865C1" w:rsidRDefault="001865C1" w:rsidP="001865C1">
      <w:pPr>
        <w:spacing w:after="0" w:line="240" w:lineRule="auto"/>
        <w:ind w:right="18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Первеева</w:t>
      </w:r>
      <w:proofErr w:type="spellEnd"/>
      <w:r w:rsidRPr="00186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</w:t>
      </w: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C1" w:rsidRPr="001865C1" w:rsidRDefault="001865C1" w:rsidP="001865C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C" w:rsidRPr="00BC5F3C" w:rsidRDefault="00BC5F3C" w:rsidP="00BC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F3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bookmarkEnd w:id="0"/>
      <w:r w:rsidRPr="00BC5F3C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="00CE27ED">
        <w:rPr>
          <w:rFonts w:ascii="Times New Roman" w:eastAsia="Times New Roman" w:hAnsi="Times New Roman" w:cs="Times New Roman"/>
          <w:b/>
          <w:sz w:val="28"/>
          <w:szCs w:val="28"/>
        </w:rPr>
        <w:t xml:space="preserve"> МХК 10 класс</w:t>
      </w:r>
      <w:r w:rsidRPr="00BC5F3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5F3C" w:rsidRPr="00BC5F3C" w:rsidRDefault="00BC5F3C" w:rsidP="00BC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F3C" w:rsidRPr="00BC5F3C" w:rsidRDefault="00BC5F3C" w:rsidP="00BC5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«Мировая художественная культура» в 10 классе обусловлено общей нацеленностью образовательного процесса на достижение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с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зданию тематического планирования по мировой художественной культуре обеспечивает вза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мосвязанное развитие и совершенствование ключевых,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общепредметных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комп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тенций. В процессе изучения курса «Мировая художественная культура» 10 класса предполаг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развивать коммуникативную, рефлексивную, ценностно-ориентационную, социокультурную компетенции и способствовать личностному саморазвитию школьников.</w:t>
      </w:r>
    </w:p>
    <w:p w:rsidR="00BC5F3C" w:rsidRPr="00BC5F3C" w:rsidRDefault="00BC5F3C" w:rsidP="00BC5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7" w:rsidRPr="00BC5F3C" w:rsidRDefault="00BC5F3C" w:rsidP="00BC5F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D3867" w:rsidRPr="00BC5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="009D3867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предмета «Мировая художественная культура» явл</w:t>
      </w:r>
      <w:r w:rsidR="009D3867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3867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следующие умения и качества: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чувство прекрасного – умение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чувствовать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красоту искусства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любовь и уважение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языку, искусству, культуре;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устойчивый познавательный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чтению, к обработке информации;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ориентация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моральных норм и ценностей, их присвоение;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эмоционально положительное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принятие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этнической идентичности;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уважение и принятие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культур народов России и мира, межэтническая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толерантность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5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BC5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«Мировая художественная культура» является формирование универсальных учебных действий (УУД). 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УУД: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проблему (тему) и цели урока; способность к целепол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ганию, включая постановку новых целей;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анализировать условия и пути достижения цели;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самостоятельно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составлять план</w:t>
      </w: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решения учебной проблемы;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плану, сверяя свои действия с целью,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прогнозировать,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корректировать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деятельность;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в диалоге с учителем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вырабатывать</w:t>
      </w: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критерии оценки и  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определять</w:t>
      </w: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степень успешн</w:t>
      </w: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сти своей работы и работы других в соответствии с этими критериями.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Познавательные УУД: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вычитывать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виды текстовой информации: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подтекст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вую, концептуальную; адекватно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основную и дополнительную информацию текста, воспринятого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слух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разными видами чтения: изучающим, просмотровым, ознакомительным;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извлекать</w:t>
      </w:r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несплошной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текст – иллюстрация, таблица, схема);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– владеть различными видами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аудирования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(выборочным, ознакомительным, детальным);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перерабатывать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преобразовывать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излагать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словарями, справочниками;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и синтез;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причинно-следственные связи;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рассуждения.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Средством развития </w:t>
      </w:r>
      <w:proofErr w:type="gramStart"/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познавательных</w:t>
      </w:r>
      <w:proofErr w:type="gramEnd"/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УУД служат тексты учебника и его методический апп</w:t>
      </w:r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рат; технология продуктивного чтения.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 УУД: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разные мнения и стремиться к координации различных позиций в сотрудн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честве;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собственное мнение и позицию, аргументировать её и координир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её с позициями партнёров в сотрудничестве при выработке общего решения в совместной деятельности;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задавать вопросы, необходимые для организации собственной деятельности и с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трудничества с партнёром;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взаимный контроль и оказывать в сотрудничестве необходимую вз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имопомощь;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важность коммуникативных умений в жизни человека;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оформлять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различного типа, стиля, жанра;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редактировать устное и письменное речевое высказывание;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адекватно использовать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речевые средства для решения различных коммуникативных з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дач; владеть монологической и диалогической формами речи, различными видами монолога и диалога;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обосновывать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точку зрения;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слышать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других, пытаться принимать иную точку зрения, быть готовым ко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ректировать свою точку зрения;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аудиторией сверстников с сообщениями;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приходить к общему решению в совместной деятельности;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задавать вопросы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 художественная культура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необходимом (базовом) уровне:</w:t>
      </w:r>
    </w:p>
    <w:p w:rsidR="00437FD9" w:rsidRPr="00BC5F3C" w:rsidRDefault="009D3867" w:rsidP="00437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осознанно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воспринимать 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понимать 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искусства, основные стили и направления</w:t>
      </w:r>
      <w:r w:rsidR="00437FD9" w:rsidRPr="00BC5F3C">
        <w:rPr>
          <w:rFonts w:ascii="Times New Roman" w:hAnsi="Times New Roman" w:cs="Times New Roman"/>
          <w:sz w:val="24"/>
          <w:szCs w:val="24"/>
        </w:rPr>
        <w:t>, специфику языка разных видов искусства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7FD9" w:rsidRPr="00BC5F3C" w:rsidRDefault="009D3867" w:rsidP="00437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FD9" w:rsidRPr="00BC5F3C">
        <w:rPr>
          <w:rFonts w:ascii="Times New Roman" w:hAnsi="Times New Roman" w:cs="Times New Roman"/>
          <w:i/>
          <w:sz w:val="24"/>
          <w:szCs w:val="24"/>
        </w:rPr>
        <w:t>усвоить</w:t>
      </w:r>
      <w:r w:rsidR="00437FD9" w:rsidRPr="00BC5F3C">
        <w:rPr>
          <w:rFonts w:ascii="Times New Roman" w:hAnsi="Times New Roman" w:cs="Times New Roman"/>
          <w:sz w:val="24"/>
          <w:szCs w:val="24"/>
        </w:rPr>
        <w:t xml:space="preserve"> закономерности развития культурно-исторической эпохи, стилей, направлений и национальных школ в искусстве </w:t>
      </w:r>
      <w:r w:rsidR="00437FD9" w:rsidRPr="00BC5F3C">
        <w:rPr>
          <w:rFonts w:ascii="Times New Roman" w:hAnsi="Times New Roman" w:cs="Times New Roman"/>
          <w:bCs/>
          <w:sz w:val="24"/>
          <w:szCs w:val="24"/>
        </w:rPr>
        <w:t xml:space="preserve">Древнего мира – конца </w:t>
      </w:r>
      <w:r w:rsidR="00437FD9" w:rsidRPr="00BC5F3C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="00437FD9" w:rsidRPr="00BC5F3C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437FD9" w:rsidRPr="00BC5F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FD9" w:rsidRPr="00BC5F3C" w:rsidRDefault="00437FD9" w:rsidP="00437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C5F3C">
        <w:rPr>
          <w:rFonts w:ascii="Times New Roman" w:hAnsi="Times New Roman" w:cs="Times New Roman"/>
          <w:sz w:val="24"/>
          <w:szCs w:val="24"/>
        </w:rPr>
        <w:t xml:space="preserve"> </w:t>
      </w:r>
      <w:r w:rsidRPr="00BC5F3C">
        <w:rPr>
          <w:sz w:val="24"/>
          <w:szCs w:val="24"/>
        </w:rPr>
        <w:t xml:space="preserve">выработать навык анализа художественных явлений и произведений искусства с учетом их исторических и идеологических характеристик; </w:t>
      </w:r>
    </w:p>
    <w:p w:rsidR="00437FD9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адекватно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понимать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художественной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культуры, </w:t>
      </w:r>
      <w:r w:rsidR="00437FD9"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 анализировать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 учетом их исторических и идеологических признаков;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собственный текст аналитического и интерпретирующего характера в разли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форматах;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сопоставлять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произведение словесного искусства и его воплощение в других искусствах;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повышенном уровне: </w:t>
      </w:r>
    </w:p>
    <w:p w:rsidR="00437FD9" w:rsidRPr="00BC5F3C" w:rsidRDefault="009D3867" w:rsidP="00437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сравнивать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разных культур, видеть в них воплощения религиозного, эст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 идеала художника;</w:t>
      </w:r>
    </w:p>
    <w:p w:rsidR="009D3867" w:rsidRPr="00BC5F3C" w:rsidRDefault="00437FD9" w:rsidP="00437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D3867"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находить</w:t>
      </w:r>
      <w:r w:rsidR="009D3867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и различное с идеалом русского и своего наро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9D3867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устанавливать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между 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произведениями разных 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 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тематики, пр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блематики, образов (по принципу сходства и различия);</w:t>
      </w:r>
    </w:p>
    <w:p w:rsidR="00437FD9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выбирать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анализа произведения, адекватный 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их исторической и идеологической о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нове; 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сопоставлять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«чужие» тексты интерпретирующего характера, аргументированно оцен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их;</w:t>
      </w:r>
    </w:p>
    <w:p w:rsidR="00437FD9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оценивать</w:t>
      </w:r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интерпретацию художественных памятников;</w:t>
      </w:r>
    </w:p>
    <w:p w:rsidR="009D3867" w:rsidRPr="00BC5F3C" w:rsidRDefault="009D3867" w:rsidP="009D38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сопоставлять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русской и мировой </w:t>
      </w:r>
      <w:proofErr w:type="spellStart"/>
      <w:r w:rsidR="00437FD9"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кульутры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 (или под рук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водством учителя) определяя линии сопоставления, выбирая аспект для сопоставительного ан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лиза;</w:t>
      </w:r>
    </w:p>
    <w:p w:rsidR="00BC5F3C" w:rsidRPr="00BC5F3C" w:rsidRDefault="009D3867" w:rsidP="00CE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осуществлять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самостоятельную проектно-исследователь-скую деятельность и 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офор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BC5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лять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результаты в разных форматах (работа исследовательск</w:t>
      </w:r>
      <w:r w:rsidR="00CE27ED">
        <w:rPr>
          <w:rFonts w:ascii="Times New Roman" w:eastAsia="Times New Roman" w:hAnsi="Times New Roman" w:cs="Times New Roman"/>
          <w:color w:val="000000"/>
          <w:sz w:val="24"/>
          <w:szCs w:val="24"/>
        </w:rPr>
        <w:t>ого характера, реферат, проект)</w:t>
      </w:r>
    </w:p>
    <w:p w:rsidR="00BC5F3C" w:rsidRPr="00BC5F3C" w:rsidRDefault="00BC5F3C" w:rsidP="009D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C" w:rsidRPr="00BC5F3C" w:rsidRDefault="00BC5F3C" w:rsidP="009D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C" w:rsidRPr="00BC5F3C" w:rsidRDefault="00BC5F3C" w:rsidP="00BC5F3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BC5F3C" w:rsidRPr="00BC5F3C" w:rsidRDefault="00BC5F3C" w:rsidP="00BC5F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 (34 часа)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цивилизации (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6 час). Особенности художественной культуры Месопотамии: мон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ментальность и красочность ансамблей Вавилона (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зиккурат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Этеменанки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ворота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Иштар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, дор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смерти. Ансамбли пирамид в Гизе и храмов в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Карнаке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Луксоре (мифологическая обра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пирамиды, храма и их декора). Гигантизм и неизменность канона.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Отражение мифол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гических представлений майя и ацтеков в архитектуре и рельефе. Комплекс в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Паленке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(дв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рец, обсерватория, «Храм Надписей» как единый ансамбль пирамиды и мавзолея);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чтитлан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(реконструкция столицы империи ацтеков по описаниям и археологическим нахо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кам).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античности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 (4часа). Идеалы красоты Древней Греции в ансамбле афинского 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рополя: синтез архитектуры, скульптуры, цвета, ритуального и театрального де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 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Панафинейские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праздники – динамическое воплощение во времени и пространстве мифологической, идеологической и эстетической программы комплекса.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Слияние восточных и античных традиций в эллинизме (гигантизм, экспрессия, натурализм):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Пергамский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алтарь. Славы и величия Рима – основная идея римского форума как центра общественной жи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ни. </w:t>
      </w:r>
      <w:proofErr w:type="gram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Триумфальная арка, колонна, конная статуя (Марк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Аврелий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 базилика, зрелищные с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оружения (Колизей)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, храм (Пантеон) – основные архитектурные и изобразительные формы воплощения этой идеи.</w:t>
      </w:r>
      <w:proofErr w:type="gramEnd"/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 творческой деятельности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гических форм в архитектуре. Составление антологии произведений разных эпох и народов на сюжеты древнего мира и античности.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Средних веков 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(10 час). София Константинопольская – вопл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космическая, топогр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фическая и временная 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символика). Стилистическое многообразие воплощения единого 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разца: киевская (София Киевская), владимиро-суздальская (церковь Покрова на Нерли), но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городская (церковь Спаса на Ильине) и московская школы (от Спасского собора Спас –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ронниковского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монастыря к храму Вознесения </w:t>
      </w:r>
      <w:proofErr w:type="gram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Коломенском). Икона (специфика символ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языка и образности) и иконостас. Творчество Ф. Грека (росписи церкви Спаса Прео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монии традиционных форм и новых строительных приёмов.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Монастырская базилика как средоточие культурной жизни романской эпохи (идеалы аск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тизма, антагонизм духовного и телесного,  синтез культуры религиозной и народной). Гот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собор как образ мира. Идея божественной красоты мироздания как основа синтеза каркасной конструкции, скульптуры, света и цвета (витраж),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литургической драмы. Реги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нальные школы Западной Европы (Италия, Испания, Англия и др.).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Монодический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склад средневековой музыкальной культуры (григорианский хорал, знаменный распев).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Опыт творческой деятельности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Востока 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(6часов). Индия-страна чудес. Художественная культ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ра Китая. Искусство страны восходящего солнца. Художественная культура ислама.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Модель Вселенной Древней Индии – ступа в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Санчи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храм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Кандарья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Махадева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Кхаджурахо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синтез ведических, буддийских и </w:t>
      </w:r>
      <w:r w:rsidRPr="00BC5F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индуистских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религиозных и художественных систем. «Скульптурное» мышление древних индийцев. Мусульманский образ рая в комплексе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стана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(Древний Самарканд) – синтез монументальной архитектурной формы и изменчивого, полихромного узора.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Воплощение мифологических (космизм) и религиозно – нравственных (конфуцианство, да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сизм) представлений Китая в ансамбле храма Неба в Пекине. Сплав философии (дзен – бу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дизм) и мифологии (синтоизм) в садовом искусстве Японии (сад камней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Реандзи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Киото).</w:t>
      </w:r>
    </w:p>
    <w:p w:rsidR="00BC5F3C" w:rsidRPr="00BC5F3C" w:rsidRDefault="00BC5F3C" w:rsidP="00BC5F3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Ренессанса 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 час). Возрождение в Италии. </w:t>
      </w:r>
      <w:proofErr w:type="gram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Флоренция – вопл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щение ренессансной идеи создания «идеального» города (Данте, </w:t>
      </w:r>
      <w:proofErr w:type="spellStart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Джотто</w:t>
      </w:r>
      <w:proofErr w:type="spell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, Ф. Брунеллески, Л.Б. Альберти,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литературно 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гуманистический кружок Лоренцо Медичи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Титаны Возро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(Леонардо да Винчи, Рафаэль, Микеланджело,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Тициан). Северное Возрождение. Па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теизм – религиозно – философская основа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Гентского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алтаря Я. Ван </w:t>
      </w:r>
      <w:proofErr w:type="spellStart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Эйка</w:t>
      </w:r>
      <w:proofErr w:type="spellEnd"/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 Театр В. Шекспира – энциклопедия человеческих страстей.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значение и вневременная художественная ценность идей Возрождения.</w:t>
      </w:r>
    </w:p>
    <w:p w:rsidR="00BC5F3C" w:rsidRPr="00CE27ED" w:rsidRDefault="00BC5F3C" w:rsidP="00CE27ED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 творческой деятельности</w:t>
      </w:r>
      <w:r w:rsidRPr="00BC5F3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Сравнительный анализ произведений разных авторов и р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C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BC5F3C" w:rsidRPr="00BC5F3C" w:rsidRDefault="00BC5F3C" w:rsidP="00BC5F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3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C5F3C" w:rsidRPr="00BC5F3C" w:rsidRDefault="00BC5F3C" w:rsidP="00BC5F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3C" w:rsidRPr="00BC5F3C" w:rsidRDefault="00BC5F3C" w:rsidP="00BC5F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49"/>
        <w:gridCol w:w="6097"/>
        <w:gridCol w:w="2693"/>
      </w:tblGrid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тематического блока.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уроков.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Первобытная культура. </w:t>
            </w:r>
          </w:p>
          <w:p w:rsidR="00BC5F3C" w:rsidRPr="00BC5F3C" w:rsidRDefault="00BC5F3C" w:rsidP="00AF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hAnsi="Times New Roman" w:cs="Times New Roman"/>
                <w:sz w:val="24"/>
                <w:szCs w:val="24"/>
              </w:rPr>
              <w:t>Мифология. Формы первобытных религиозных пре</w:t>
            </w:r>
            <w:r w:rsidRPr="00BC5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5F3C">
              <w:rPr>
                <w:rFonts w:ascii="Times New Roman" w:hAnsi="Times New Roman" w:cs="Times New Roman"/>
                <w:sz w:val="24"/>
                <w:szCs w:val="24"/>
              </w:rPr>
              <w:t>ставлений.</w:t>
            </w:r>
          </w:p>
          <w:p w:rsidR="00BC5F3C" w:rsidRPr="00BC5F3C" w:rsidRDefault="00BC5F3C" w:rsidP="00AF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hAnsi="Times New Roman" w:cs="Times New Roman"/>
                <w:sz w:val="24"/>
                <w:szCs w:val="24"/>
              </w:rPr>
              <w:t>Наскальная живопись и петроглифы. Специфика перв</w:t>
            </w:r>
            <w:r w:rsidRPr="00BC5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F3C">
              <w:rPr>
                <w:rFonts w:ascii="Times New Roman" w:hAnsi="Times New Roman" w:cs="Times New Roman"/>
                <w:sz w:val="24"/>
                <w:szCs w:val="24"/>
              </w:rPr>
              <w:t xml:space="preserve">бытной архитектуры и скульптуры. </w:t>
            </w:r>
          </w:p>
          <w:p w:rsidR="00BC5F3C" w:rsidRPr="00BC5F3C" w:rsidRDefault="00BC5F3C" w:rsidP="00AF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первобытной культуры на территории Пр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амурья. Культура эвенков.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цивилизаций Междуречья.</w:t>
            </w:r>
          </w:p>
          <w:p w:rsidR="00BC5F3C" w:rsidRPr="00BC5F3C" w:rsidRDefault="00BC5F3C" w:rsidP="00AF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hAnsi="Times New Roman" w:cs="Times New Roman"/>
                <w:sz w:val="24"/>
                <w:szCs w:val="24"/>
              </w:rPr>
              <w:t xml:space="preserve"> «Эпос о Гильгамеше». 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Древнего Египта.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египетской мифологии и религии.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Древнеегипетские храмы и пирамиды.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 Древней  Индии.</w:t>
            </w:r>
          </w:p>
          <w:p w:rsidR="00BC5F3C" w:rsidRPr="00BC5F3C" w:rsidRDefault="00BC5F3C" w:rsidP="00AF24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индоариев</w:t>
            </w:r>
            <w:proofErr w:type="spellEnd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Древнеидийский</w:t>
            </w:r>
            <w:proofErr w:type="spellEnd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эпос «Махабхар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та» и «Рамаяна». </w:t>
            </w:r>
          </w:p>
          <w:p w:rsidR="00BC5F3C" w:rsidRPr="00BC5F3C" w:rsidRDefault="00BC5F3C" w:rsidP="00AF24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представления (брахманизм, </w:t>
            </w:r>
            <w:proofErr w:type="spellStart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вишнуизм</w:t>
            </w:r>
            <w:proofErr w:type="spellEnd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буддизм).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Древнего Китая.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Мифология древних китайцев. Религиозно-философские учения Древнего Китая.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 скульптура, живопись Древнего Китая.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Древней Японии.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Синтоизм и дзэн-буддизм. Своеобразие скульптуры и архитектуры.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Древней Греции.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Мифология древних греков. Культура Крито-Микенской цивилизации. 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греческой вазописи.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архитектурного ордена. Памятники древн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греческой архитектуры эпохи классики и эллинизма.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древних греков эпохи классики и эллинизма.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театр.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Древнего Рима.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Мифология древних римлян. 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развития скульптуры и архитектуры в Древнем Риме. Древнеримский театр.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древних славян.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религиозной картины мира. 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Земледельческая обрядность славян.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«рождении – браке – смерти» в русской культуре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свадебный обряд.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Древней Руси.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 в Древней Руси.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Храмовое зодчество. Устройство православного храма.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 западноевропейского Средневековья.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традиции варварских цивилизаций: герма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цы и кельты.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Христианство: история возникновения, особенности в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роучения и культа. 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зрелого Средневековья. Рыцарские обряды и ту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ниры.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Романский и готический стиль в средневековой архите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туре.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C5F3C" w:rsidRPr="00BC5F3C" w:rsidTr="00AF24BF">
        <w:trPr>
          <w:trHeight w:val="746"/>
        </w:trPr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Ислам: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вероучения и культа. Специфика арабо-мусульманской культуры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эпохи Возрождения.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Л. Да Винчи и М. </w:t>
            </w:r>
            <w:proofErr w:type="spellStart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Буонаротти</w:t>
            </w:r>
            <w:proofErr w:type="spellEnd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Р. Санти и С. </w:t>
            </w:r>
            <w:proofErr w:type="spellStart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Ботичелли</w:t>
            </w:r>
            <w:proofErr w:type="spellEnd"/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эпохи Позднего Ренессанса.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F3C" w:rsidRPr="00BC5F3C" w:rsidTr="00AF24BF">
        <w:tc>
          <w:tcPr>
            <w:tcW w:w="849" w:type="dxa"/>
          </w:tcPr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97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C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Барокко и живопись П. Рубенса.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Классицизм и рококо в искусстве 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Жив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 Рембрандта и П. Веласкеса.</w:t>
            </w: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и стили в искусстве 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Русское и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кусство  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693" w:type="dxa"/>
          </w:tcPr>
          <w:p w:rsidR="00BC5F3C" w:rsidRPr="00BC5F3C" w:rsidRDefault="00BC5F3C" w:rsidP="00AF24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5F3C" w:rsidRPr="00BC5F3C" w:rsidRDefault="00BC5F3C" w:rsidP="009D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F3C" w:rsidRPr="00BC5F3C" w:rsidRDefault="00BC5F3C" w:rsidP="009D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F3C" w:rsidRPr="00BC5F3C" w:rsidRDefault="00BC5F3C" w:rsidP="009D3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D0105" w:rsidRPr="00BC5F3C" w:rsidRDefault="008D0105" w:rsidP="008D0105">
      <w:pPr>
        <w:pStyle w:val="a3"/>
        <w:shd w:val="clear" w:color="auto" w:fill="FFFFFF"/>
        <w:spacing w:after="0" w:line="240" w:lineRule="auto"/>
        <w:ind w:left="993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D0105" w:rsidRPr="00BC5F3C" w:rsidRDefault="008D0105" w:rsidP="008D0105">
      <w:pPr>
        <w:rPr>
          <w:rFonts w:ascii="Times New Roman" w:hAnsi="Times New Roman" w:cs="Times New Roman"/>
          <w:sz w:val="28"/>
          <w:szCs w:val="28"/>
        </w:rPr>
      </w:pPr>
    </w:p>
    <w:p w:rsidR="008D0105" w:rsidRPr="00BC5F3C" w:rsidRDefault="008D0105" w:rsidP="008D0105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8D0105" w:rsidRPr="00BC5F3C" w:rsidRDefault="008D0105" w:rsidP="008D0105">
      <w:pPr>
        <w:pStyle w:val="a3"/>
        <w:ind w:left="1494"/>
        <w:jc w:val="center"/>
        <w:rPr>
          <w:rFonts w:ascii="Times New Roman" w:hAnsi="Times New Roman" w:cs="Times New Roman"/>
          <w:sz w:val="28"/>
          <w:szCs w:val="28"/>
        </w:rPr>
      </w:pPr>
    </w:p>
    <w:p w:rsidR="009059CF" w:rsidRPr="00BC5F3C" w:rsidRDefault="009059CF" w:rsidP="009059CF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8C411D" w:rsidRPr="00BC5F3C" w:rsidRDefault="008C411D" w:rsidP="008C411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AFDFE"/>
        </w:rPr>
      </w:pPr>
    </w:p>
    <w:p w:rsidR="008C411D" w:rsidRPr="00BC5F3C" w:rsidRDefault="008C411D" w:rsidP="008C411D">
      <w:pPr>
        <w:rPr>
          <w:rFonts w:ascii="Times New Roman" w:hAnsi="Times New Roman" w:cs="Times New Roman"/>
          <w:sz w:val="28"/>
          <w:szCs w:val="28"/>
        </w:rPr>
      </w:pPr>
    </w:p>
    <w:p w:rsidR="008C411D" w:rsidRPr="00BC5F3C" w:rsidRDefault="008C411D" w:rsidP="008C411D">
      <w:pPr>
        <w:rPr>
          <w:rFonts w:ascii="Times New Roman" w:hAnsi="Times New Roman" w:cs="Times New Roman"/>
          <w:sz w:val="28"/>
          <w:szCs w:val="28"/>
        </w:rPr>
      </w:pPr>
    </w:p>
    <w:p w:rsidR="00D529AC" w:rsidRPr="00BC5F3C" w:rsidRDefault="00D529AC">
      <w:pPr>
        <w:rPr>
          <w:rFonts w:ascii="Times New Roman" w:hAnsi="Times New Roman" w:cs="Times New Roman"/>
          <w:sz w:val="28"/>
          <w:szCs w:val="28"/>
        </w:rPr>
      </w:pPr>
    </w:p>
    <w:sectPr w:rsidR="00D529AC" w:rsidRPr="00BC5F3C" w:rsidSect="0015675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878"/>
    <w:multiLevelType w:val="hybridMultilevel"/>
    <w:tmpl w:val="0CB2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743"/>
    <w:multiLevelType w:val="hybridMultilevel"/>
    <w:tmpl w:val="10E6A0F4"/>
    <w:lvl w:ilvl="0" w:tplc="0419000D">
      <w:start w:val="1"/>
      <w:numFmt w:val="bullet"/>
      <w:lvlText w:val=""/>
      <w:lvlJc w:val="left"/>
      <w:pPr>
        <w:ind w:left="2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2">
    <w:nsid w:val="16236F9C"/>
    <w:multiLevelType w:val="hybridMultilevel"/>
    <w:tmpl w:val="F076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459184B"/>
    <w:multiLevelType w:val="hybridMultilevel"/>
    <w:tmpl w:val="7176484C"/>
    <w:lvl w:ilvl="0" w:tplc="4AE82D4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536F8B"/>
    <w:multiLevelType w:val="multilevel"/>
    <w:tmpl w:val="E786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81E3621"/>
    <w:multiLevelType w:val="hybridMultilevel"/>
    <w:tmpl w:val="968C0C5E"/>
    <w:lvl w:ilvl="0" w:tplc="C3F8B5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1C4B7D"/>
    <w:multiLevelType w:val="hybridMultilevel"/>
    <w:tmpl w:val="42D436FC"/>
    <w:lvl w:ilvl="0" w:tplc="950689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0DA541C"/>
    <w:multiLevelType w:val="multilevel"/>
    <w:tmpl w:val="DE4E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62516"/>
    <w:multiLevelType w:val="hybridMultilevel"/>
    <w:tmpl w:val="E014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0A15"/>
    <w:multiLevelType w:val="hybridMultilevel"/>
    <w:tmpl w:val="2934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4876">
      <w:numFmt w:val="bullet"/>
      <w:lvlText w:val="•"/>
      <w:lvlJc w:val="left"/>
      <w:pPr>
        <w:ind w:left="1725" w:hanging="64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E00FA"/>
    <w:multiLevelType w:val="hybridMultilevel"/>
    <w:tmpl w:val="C58C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411D"/>
    <w:rsid w:val="000A1689"/>
    <w:rsid w:val="000D6B4F"/>
    <w:rsid w:val="000E5CD2"/>
    <w:rsid w:val="00156751"/>
    <w:rsid w:val="001865C1"/>
    <w:rsid w:val="001C1340"/>
    <w:rsid w:val="00437FD9"/>
    <w:rsid w:val="00567052"/>
    <w:rsid w:val="005D69C5"/>
    <w:rsid w:val="007C47C9"/>
    <w:rsid w:val="008C411D"/>
    <w:rsid w:val="008D0105"/>
    <w:rsid w:val="009059CF"/>
    <w:rsid w:val="009512B4"/>
    <w:rsid w:val="009D3867"/>
    <w:rsid w:val="00BC5F3C"/>
    <w:rsid w:val="00C7112F"/>
    <w:rsid w:val="00CE27ED"/>
    <w:rsid w:val="00D529AC"/>
    <w:rsid w:val="00DC6354"/>
    <w:rsid w:val="00E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1D"/>
    <w:pPr>
      <w:ind w:left="720"/>
      <w:contextualSpacing/>
    </w:pPr>
  </w:style>
  <w:style w:type="character" w:customStyle="1" w:styleId="apple-style-span">
    <w:name w:val="apple-style-span"/>
    <w:basedOn w:val="a0"/>
    <w:rsid w:val="008C411D"/>
  </w:style>
  <w:style w:type="table" w:styleId="a4">
    <w:name w:val="Table Grid"/>
    <w:basedOn w:val="a1"/>
    <w:uiPriority w:val="59"/>
    <w:rsid w:val="008C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C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C41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C4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8C411D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C41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8C411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ntStyle47">
    <w:name w:val="Font Style47"/>
    <w:uiPriority w:val="99"/>
    <w:rsid w:val="0015675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uiPriority w:val="99"/>
    <w:rsid w:val="009059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uiPriority w:val="99"/>
    <w:rsid w:val="009059C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8">
    <w:name w:val="Hyperlink"/>
    <w:basedOn w:val="a0"/>
    <w:uiPriority w:val="99"/>
    <w:unhideWhenUsed/>
    <w:rsid w:val="008D0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Учитель</cp:lastModifiedBy>
  <cp:revision>13</cp:revision>
  <dcterms:created xsi:type="dcterms:W3CDTF">2014-03-11T16:23:00Z</dcterms:created>
  <dcterms:modified xsi:type="dcterms:W3CDTF">2018-08-31T17:31:00Z</dcterms:modified>
</cp:coreProperties>
</file>